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682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682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Brown Michael J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&amp; President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11400 TOMAHAWK CREEK PARKWAY, SUITE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76,844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23.63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1,534,207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5,664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76,844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23.63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76,844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Mr. Brown's spouse as custodian for his children.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family trusts for the benefit of Mr. Brown's spouse and children, of which Mr. Brown's spouse is the trustee.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vested with respect to 20% of the shares on December 11, 2013 and 20% each anniversary thereafter.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By Scott Claassen, Attorney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35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Michael J. Brown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29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35909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2022-12-02T12:14:30Z</dcterms:created>
  <dcterms:modified xsi:type="dcterms:W3CDTF">2022-12-02T12:14:30Z</dcterms:modified>
</cp:coreProperties>
</file>