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ALTHASEN PAUL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1,457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4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common shares were acquired pursuant to a grant of common stock under the Euronet Worldwide, Inc. 2006 Stock Incentive Plan. The stock award vested immediately at the time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Scott Claassen,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94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Paul S.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Althasen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53705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2022-05-20T15:03:43Z</dcterms:created>
  <dcterms:modified xsi:type="dcterms:W3CDTF">2022-05-20T15:03:43Z</dcterms:modified>
</cp:coreProperties>
</file>